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23" w:type="pct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39"/>
        <w:gridCol w:w="9"/>
        <w:gridCol w:w="1959"/>
        <w:gridCol w:w="2551"/>
        <w:gridCol w:w="1840"/>
        <w:gridCol w:w="995"/>
      </w:tblGrid>
      <w:tr w14:paraId="0A50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noWrap/>
            <w:vAlign w:val="center"/>
          </w:tcPr>
          <w:p w14:paraId="576184D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四川天华后勤服务有限公司供应商征集评分标准</w:t>
            </w:r>
          </w:p>
        </w:tc>
      </w:tr>
      <w:tr w14:paraId="52C5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pct"/>
            <w:noWrap/>
            <w:vAlign w:val="center"/>
          </w:tcPr>
          <w:p w14:paraId="5CACF4F1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460" w:type="pct"/>
            <w:gridSpan w:val="6"/>
            <w:noWrap/>
            <w:vAlign w:val="center"/>
          </w:tcPr>
          <w:p w14:paraId="4288F72D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说明：满分100分，80分合格，各项标准细分如下：</w:t>
            </w:r>
          </w:p>
        </w:tc>
      </w:tr>
      <w:tr w14:paraId="64FE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0" w:type="pct"/>
            <w:noWrap/>
            <w:vAlign w:val="center"/>
          </w:tcPr>
          <w:p w14:paraId="2B8235C6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类别</w:t>
            </w:r>
          </w:p>
        </w:tc>
        <w:tc>
          <w:tcPr>
            <w:tcW w:w="412" w:type="pct"/>
            <w:gridSpan w:val="2"/>
            <w:noWrap/>
            <w:vAlign w:val="center"/>
          </w:tcPr>
          <w:p w14:paraId="073AACE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满分（100）</w:t>
            </w:r>
          </w:p>
        </w:tc>
        <w:tc>
          <w:tcPr>
            <w:tcW w:w="1080" w:type="pct"/>
            <w:noWrap/>
            <w:vAlign w:val="center"/>
          </w:tcPr>
          <w:p w14:paraId="4D5E2D28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评审内容</w:t>
            </w:r>
          </w:p>
        </w:tc>
        <w:tc>
          <w:tcPr>
            <w:tcW w:w="1406" w:type="pct"/>
            <w:noWrap/>
            <w:vAlign w:val="center"/>
          </w:tcPr>
          <w:p w14:paraId="0444BA3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评分细则</w:t>
            </w:r>
          </w:p>
        </w:tc>
        <w:tc>
          <w:tcPr>
            <w:tcW w:w="1562" w:type="pct"/>
            <w:gridSpan w:val="2"/>
            <w:noWrap/>
            <w:vAlign w:val="center"/>
          </w:tcPr>
          <w:p w14:paraId="4349B1B9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得分</w:t>
            </w:r>
          </w:p>
        </w:tc>
      </w:tr>
      <w:tr w14:paraId="38BC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40" w:type="pct"/>
            <w:vMerge w:val="restart"/>
            <w:noWrap w:val="0"/>
            <w:vAlign w:val="center"/>
          </w:tcPr>
          <w:p w14:paraId="4DD645C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  <w:p w14:paraId="51CFBC83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资格</w:t>
            </w:r>
          </w:p>
          <w:p w14:paraId="47F3B739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评审</w:t>
            </w:r>
          </w:p>
          <w:p w14:paraId="70354532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restart"/>
            <w:noWrap/>
            <w:vAlign w:val="center"/>
          </w:tcPr>
          <w:p w14:paraId="6A762B1A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90</w:t>
            </w:r>
          </w:p>
        </w:tc>
        <w:tc>
          <w:tcPr>
            <w:tcW w:w="1080" w:type="pct"/>
            <w:noWrap/>
            <w:vAlign w:val="center"/>
          </w:tcPr>
          <w:p w14:paraId="1E6BACA1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响应文件</w:t>
            </w:r>
          </w:p>
        </w:tc>
        <w:tc>
          <w:tcPr>
            <w:tcW w:w="1406" w:type="pct"/>
            <w:noWrap/>
            <w:vAlign w:val="center"/>
          </w:tcPr>
          <w:p w14:paraId="57530FBA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响应文件要求：密封完好。</w:t>
            </w:r>
          </w:p>
        </w:tc>
        <w:tc>
          <w:tcPr>
            <w:tcW w:w="1014" w:type="pct"/>
            <w:noWrap/>
            <w:vAlign w:val="center"/>
          </w:tcPr>
          <w:p w14:paraId="203906A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不符合要求：得0分</w:t>
            </w:r>
          </w:p>
        </w:tc>
        <w:tc>
          <w:tcPr>
            <w:tcW w:w="548" w:type="pct"/>
            <w:noWrap w:val="0"/>
            <w:vAlign w:val="center"/>
          </w:tcPr>
          <w:p w14:paraId="3BAE0F0E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  <w:tr w14:paraId="154D8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pct"/>
            <w:vMerge w:val="continue"/>
            <w:noWrap w:val="0"/>
            <w:vAlign w:val="center"/>
          </w:tcPr>
          <w:p w14:paraId="1A987096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38D6CA06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0" w:type="pct"/>
            <w:noWrap/>
            <w:vAlign w:val="center"/>
          </w:tcPr>
          <w:p w14:paraId="2A884D20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资质审查</w:t>
            </w:r>
          </w:p>
        </w:tc>
        <w:tc>
          <w:tcPr>
            <w:tcW w:w="1406" w:type="pct"/>
            <w:noWrap/>
            <w:vAlign w:val="center"/>
          </w:tcPr>
          <w:p w14:paraId="59A6595F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公司需具备有效的企业法人营业执照、税务登记证、组织机构代码证(或三证合一营业执照)，个体需具备有效的个体工商户营业执照、税务登记证、组织机构代码证(或三证合一营业执照)。</w:t>
            </w:r>
          </w:p>
        </w:tc>
        <w:tc>
          <w:tcPr>
            <w:tcW w:w="1014" w:type="pct"/>
            <w:noWrap/>
            <w:vAlign w:val="center"/>
          </w:tcPr>
          <w:p w14:paraId="15B21591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不具备总分得0分</w:t>
            </w:r>
          </w:p>
        </w:tc>
        <w:tc>
          <w:tcPr>
            <w:tcW w:w="548" w:type="pct"/>
            <w:noWrap/>
            <w:vAlign w:val="center"/>
          </w:tcPr>
          <w:p w14:paraId="759CEAEC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满分15分</w:t>
            </w:r>
          </w:p>
        </w:tc>
      </w:tr>
      <w:tr w14:paraId="39B6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pct"/>
            <w:vMerge w:val="continue"/>
            <w:noWrap w:val="0"/>
            <w:vAlign w:val="center"/>
          </w:tcPr>
          <w:p w14:paraId="7E8E073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07AFBBE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493B9FF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物资来源</w:t>
            </w:r>
          </w:p>
        </w:tc>
        <w:tc>
          <w:tcPr>
            <w:tcW w:w="1406" w:type="pct"/>
            <w:noWrap w:val="0"/>
            <w:vAlign w:val="center"/>
          </w:tcPr>
          <w:p w14:paraId="007B84E9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米油：市级或以上总代理、厂家直供、特通渠道30-20分。其他代理15-0。猪牛羊肉类：农户散养、养殖场采购得分30-20分，屠宰场或批发商得分20-0。家禽类：规模以上养殖或自产自销30-20分，禽类屠宰市场20-0分。水产类、果蔬类、干副类、餐厨用具类、塑料制品类：批发市场30-20，其他渠道15-0。</w:t>
            </w:r>
          </w:p>
        </w:tc>
        <w:tc>
          <w:tcPr>
            <w:tcW w:w="1014" w:type="pct"/>
            <w:tcBorders>
              <w:right w:val="single" w:color="auto" w:sz="4" w:space="0"/>
            </w:tcBorders>
            <w:noWrap/>
            <w:vAlign w:val="center"/>
          </w:tcPr>
          <w:p w14:paraId="5915CE64"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依据响应文件实际情况确定不同分值。</w:t>
            </w:r>
          </w:p>
          <w:p w14:paraId="01343245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</w:p>
        </w:tc>
        <w:tc>
          <w:tcPr>
            <w:tcW w:w="548" w:type="pct"/>
            <w:tcBorders>
              <w:left w:val="single" w:color="auto" w:sz="4" w:space="0"/>
            </w:tcBorders>
            <w:noWrap w:val="0"/>
            <w:vAlign w:val="center"/>
          </w:tcPr>
          <w:p w14:paraId="27B5D42A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满分30分</w:t>
            </w:r>
          </w:p>
        </w:tc>
      </w:tr>
      <w:tr w14:paraId="48584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pct"/>
            <w:vMerge w:val="continue"/>
            <w:noWrap w:val="0"/>
            <w:vAlign w:val="center"/>
          </w:tcPr>
          <w:p w14:paraId="65C5C3D2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2F6145E2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5BC6FEB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具备有效的经营资质</w:t>
            </w:r>
          </w:p>
        </w:tc>
        <w:tc>
          <w:tcPr>
            <w:tcW w:w="1406" w:type="pct"/>
            <w:noWrap/>
            <w:vAlign w:val="center"/>
          </w:tcPr>
          <w:p w14:paraId="0246332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法人或被授权人证明（身份复印件、法人证明书或法人授权书），个体工商户身份证复印件.</w:t>
            </w:r>
          </w:p>
        </w:tc>
        <w:tc>
          <w:tcPr>
            <w:tcW w:w="1014" w:type="pct"/>
            <w:tcBorders>
              <w:right w:val="single" w:color="auto" w:sz="4" w:space="0"/>
            </w:tcBorders>
            <w:noWrap/>
            <w:vAlign w:val="center"/>
          </w:tcPr>
          <w:p w14:paraId="5468D54B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不具备得0分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noWrap w:val="0"/>
            <w:vAlign w:val="center"/>
          </w:tcPr>
          <w:p w14:paraId="2C34A466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  <w:tr w14:paraId="7FC5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pct"/>
            <w:vMerge w:val="continue"/>
            <w:noWrap w:val="0"/>
            <w:vAlign w:val="center"/>
          </w:tcPr>
          <w:p w14:paraId="3191823B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69D75AFD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1025033D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每日供应量</w:t>
            </w:r>
          </w:p>
        </w:tc>
        <w:tc>
          <w:tcPr>
            <w:tcW w:w="1406" w:type="pct"/>
            <w:noWrap/>
            <w:vAlign w:val="center"/>
          </w:tcPr>
          <w:p w14:paraId="781DEC34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鲜肉供应总量（猪牛羊、水产、家禽）500斤以上，米供应总量3000斤以上，油供应总量1000L以上、果蔬供应总量1000斤以上，干货类总量200（瓶、包、盒）以上，塑料制品50件以上分，餐厨用具10（个、台）以上。低于以上0分。.</w:t>
            </w:r>
          </w:p>
        </w:tc>
        <w:tc>
          <w:tcPr>
            <w:tcW w:w="1014" w:type="pct"/>
            <w:tcBorders>
              <w:right w:val="single" w:color="auto" w:sz="4" w:space="0"/>
            </w:tcBorders>
            <w:noWrap/>
            <w:vAlign w:val="center"/>
          </w:tcPr>
          <w:p w14:paraId="53B40A5B"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依据响应文件实际情况确定不同分值。</w:t>
            </w:r>
          </w:p>
          <w:p w14:paraId="4700DAB8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548" w:type="pct"/>
            <w:tcBorders>
              <w:left w:val="single" w:color="auto" w:sz="4" w:space="0"/>
            </w:tcBorders>
            <w:noWrap w:val="0"/>
            <w:vAlign w:val="center"/>
          </w:tcPr>
          <w:p w14:paraId="165A1C2A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  <w:tr w14:paraId="74EB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540" w:type="pct"/>
            <w:vMerge w:val="continue"/>
            <w:noWrap w:val="0"/>
            <w:vAlign w:val="center"/>
          </w:tcPr>
          <w:p w14:paraId="66B2E55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3FEF6769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74A945E0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经营业绩</w:t>
            </w:r>
          </w:p>
        </w:tc>
        <w:tc>
          <w:tcPr>
            <w:tcW w:w="1406" w:type="pct"/>
            <w:noWrap/>
            <w:vAlign w:val="center"/>
          </w:tcPr>
          <w:p w14:paraId="3E47A925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1.业绩情况（提供购销合同复印件、供货清单、发票等，未提供业绩资料不得分，所提供资料成交金额不足5000元5-15分，5000元以上15-20分.2.与我方合作过且业绩良好得25分，有考核的每次考核扣5分。</w:t>
            </w:r>
          </w:p>
        </w:tc>
        <w:tc>
          <w:tcPr>
            <w:tcW w:w="1014" w:type="pct"/>
            <w:noWrap/>
            <w:vAlign w:val="center"/>
          </w:tcPr>
          <w:p w14:paraId="4A2DB99E"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依据响应文件实际情况确定不同分值。</w:t>
            </w:r>
          </w:p>
          <w:p w14:paraId="39749D4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548" w:type="pct"/>
            <w:noWrap/>
            <w:vAlign w:val="center"/>
          </w:tcPr>
          <w:p w14:paraId="171B1A93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满分25分</w:t>
            </w:r>
          </w:p>
        </w:tc>
      </w:tr>
      <w:tr w14:paraId="1849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0" w:type="pct"/>
            <w:vMerge w:val="continue"/>
            <w:noWrap w:val="0"/>
            <w:vAlign w:val="center"/>
          </w:tcPr>
          <w:p w14:paraId="51E6DA16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</w:p>
        </w:tc>
        <w:tc>
          <w:tcPr>
            <w:tcW w:w="412" w:type="pct"/>
            <w:gridSpan w:val="2"/>
            <w:vMerge w:val="continue"/>
            <w:noWrap w:val="0"/>
            <w:vAlign w:val="center"/>
          </w:tcPr>
          <w:p w14:paraId="7AB4A528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65A871C7">
            <w:pPr>
              <w:jc w:val="left"/>
              <w:rPr>
                <w:rFonts w:hint="eastAsia" w:ascii="仿宋" w:hAnsi="仿宋" w:eastAsia="仿宋" w:cs="Times New Roman"/>
                <w:sz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人员健康合规</w:t>
            </w:r>
          </w:p>
        </w:tc>
        <w:tc>
          <w:tcPr>
            <w:tcW w:w="1406" w:type="pct"/>
            <w:noWrap/>
            <w:vAlign w:val="center"/>
          </w:tcPr>
          <w:p w14:paraId="7592BB18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从业人员有健康证，</w:t>
            </w:r>
          </w:p>
        </w:tc>
        <w:tc>
          <w:tcPr>
            <w:tcW w:w="1014" w:type="pct"/>
            <w:noWrap/>
            <w:vAlign w:val="center"/>
          </w:tcPr>
          <w:p w14:paraId="1FEE3796">
            <w:pPr>
              <w:jc w:val="left"/>
              <w:rPr>
                <w:rFonts w:hint="eastAsia" w:ascii="仿宋" w:hAnsi="仿宋" w:eastAsia="仿宋" w:cs="Times New Roman"/>
                <w:sz w:val="24"/>
                <w:highlight w:val="gree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无健康证0分</w:t>
            </w:r>
          </w:p>
        </w:tc>
        <w:tc>
          <w:tcPr>
            <w:tcW w:w="548" w:type="pct"/>
            <w:noWrap/>
            <w:vAlign w:val="center"/>
          </w:tcPr>
          <w:p w14:paraId="245018A8">
            <w:pPr>
              <w:jc w:val="left"/>
              <w:rPr>
                <w:rFonts w:hint="eastAsia" w:ascii="仿宋" w:hAnsi="仿宋" w:eastAsia="仿宋" w:cs="Times New Roman"/>
                <w:sz w:val="24"/>
                <w:highlight w:val="gree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  <w:tr w14:paraId="67B1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40" w:type="pct"/>
            <w:vMerge w:val="restart"/>
            <w:noWrap w:val="0"/>
            <w:vAlign w:val="center"/>
          </w:tcPr>
          <w:p w14:paraId="368317D7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  <w:p w14:paraId="0FE7DE33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响应评审</w:t>
            </w:r>
          </w:p>
        </w:tc>
        <w:tc>
          <w:tcPr>
            <w:tcW w:w="407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59D4603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4EFAF41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响应情况</w:t>
            </w:r>
          </w:p>
        </w:tc>
        <w:tc>
          <w:tcPr>
            <w:tcW w:w="2420" w:type="pct"/>
            <w:gridSpan w:val="2"/>
            <w:noWrap w:val="0"/>
            <w:vAlign w:val="center"/>
          </w:tcPr>
          <w:p w14:paraId="15935E58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上年度合同期限内，对询价文件全部响应得5分，对询价文件未做响应1次以上不得分。(本次新入供货商不得分)</w:t>
            </w:r>
          </w:p>
        </w:tc>
        <w:tc>
          <w:tcPr>
            <w:tcW w:w="548" w:type="pct"/>
            <w:noWrap/>
            <w:vAlign w:val="center"/>
          </w:tcPr>
          <w:p w14:paraId="321CA56D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  <w:tr w14:paraId="064ED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pct"/>
            <w:vMerge w:val="continue"/>
            <w:noWrap w:val="0"/>
            <w:vAlign w:val="center"/>
          </w:tcPr>
          <w:p w14:paraId="024733B2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0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741BA3"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2D980F">
            <w:pPr>
              <w:jc w:val="left"/>
              <w:rPr>
                <w:rFonts w:hint="eastAsia" w:ascii="仿宋" w:hAnsi="仿宋" w:eastAsia="仿宋" w:cs="Times New Roman"/>
                <w:sz w:val="24"/>
                <w:highlight w:val="gree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处罚情况</w:t>
            </w:r>
          </w:p>
        </w:tc>
        <w:tc>
          <w:tcPr>
            <w:tcW w:w="2420" w:type="pct"/>
            <w:gridSpan w:val="2"/>
            <w:noWrap w:val="0"/>
            <w:vAlign w:val="center"/>
          </w:tcPr>
          <w:p w14:paraId="36C5CAB3">
            <w:pPr>
              <w:jc w:val="left"/>
              <w:rPr>
                <w:rFonts w:hint="eastAsia" w:ascii="仿宋" w:hAnsi="仿宋" w:eastAsia="仿宋" w:cs="Times New Roman"/>
                <w:sz w:val="24"/>
                <w:highlight w:val="gree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上年度合同期限内，未被检查机关或天华公司处罚过得5分，处罚过1次及以上的不得分。本次新入供货商不得分（上年度因违约被解除合同的供应商不在本次征集范围）。</w:t>
            </w:r>
          </w:p>
        </w:tc>
        <w:tc>
          <w:tcPr>
            <w:tcW w:w="548" w:type="pct"/>
            <w:noWrap/>
            <w:vAlign w:val="center"/>
          </w:tcPr>
          <w:p w14:paraId="64E473D6">
            <w:pPr>
              <w:jc w:val="left"/>
              <w:rPr>
                <w:rFonts w:hint="eastAsia" w:ascii="仿宋" w:hAnsi="仿宋" w:eastAsia="仿宋" w:cs="Times New Roman"/>
                <w:sz w:val="24"/>
                <w:highlight w:val="gree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满分5分</w:t>
            </w:r>
          </w:p>
        </w:tc>
      </w:tr>
    </w:tbl>
    <w:p w14:paraId="1EADDB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3595F"/>
    <w:rsid w:val="3DD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2026-04-03T03:22:00Z</dcterms:created>
  <dc:creator>张焱森</dc:creator>
  <cp:lastModifiedBy>张焱森</cp:lastModifiedBy>
  <dcterms:modified xsi:type="dcterms:W3CDTF">2026-04-03T03:22:45Z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936A34DECD2A4F4CA09A33283FAADFE7_11</vt:lpwstr>
  </property>
  <property fmtid="{D5CDD505-2E9C-101B-9397-08002B2CF9AE}" pid="4" name="KSOTemplateDocerSaveRecord">
    <vt:lpwstr>eyJoZGlkIjoiMmY1NTA4YTdiOTY4YmUwMWRlMjhiNGEzNmNhM2YxNzUiLCJ1c2VySWQiOiIxNDY4ODY3Nzk2In0=</vt:lpwstr>
  </property>
</Properties>
</file>